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AF5573">
      <w:pPr>
        <w:spacing w:line="660" w:lineRule="exact"/>
        <w:jc w:val="center"/>
        <w:rPr>
          <w:rFonts w:ascii="方正小标宋简体" w:eastAsia="方正小标宋简体"/>
          <w:color w:val="000000"/>
          <w:sz w:val="44"/>
          <w:szCs w:val="44"/>
          <w:shd w:val="clear" w:color="auto" w:fill="FFFFFF"/>
        </w:rPr>
      </w:pPr>
    </w:p>
    <w:p w14:paraId="19770F1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color w:val="000000"/>
          <w:sz w:val="44"/>
          <w:szCs w:val="44"/>
          <w:shd w:val="clear" w:color="auto" w:fill="FFFFFF"/>
        </w:rPr>
      </w:pPr>
      <w:r>
        <w:rPr>
          <w:rFonts w:hint="eastAsia" w:ascii="方正小标宋简体" w:eastAsia="方正小标宋简体"/>
          <w:color w:val="000000"/>
          <w:sz w:val="44"/>
          <w:szCs w:val="44"/>
          <w:shd w:val="clear" w:color="auto" w:fill="FFFFFF"/>
        </w:rPr>
        <w:t>乌兰察布市医疗保障局所属事业单位</w:t>
      </w:r>
    </w:p>
    <w:p w14:paraId="596E07E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eastAsia="方正小标宋简体"/>
          <w:color w:val="000000"/>
          <w:sz w:val="44"/>
          <w:szCs w:val="44"/>
          <w:shd w:val="clear" w:color="auto" w:fill="FFFFFF"/>
        </w:rPr>
      </w:pPr>
      <w:r>
        <w:rPr>
          <w:rFonts w:hint="eastAsia" w:ascii="方正小标宋简体" w:eastAsia="方正小标宋简体"/>
          <w:color w:val="000000"/>
          <w:sz w:val="44"/>
          <w:szCs w:val="44"/>
          <w:shd w:val="clear" w:color="auto" w:fill="FFFFFF"/>
          <w:lang w:val="en-US" w:eastAsia="zh-CN"/>
        </w:rPr>
        <w:t>2024年</w:t>
      </w:r>
      <w:r>
        <w:rPr>
          <w:rFonts w:hint="eastAsia" w:ascii="方正小标宋简体" w:eastAsia="方正小标宋简体"/>
          <w:color w:val="000000"/>
          <w:sz w:val="44"/>
          <w:szCs w:val="44"/>
          <w:shd w:val="clear" w:color="auto" w:fill="FFFFFF"/>
        </w:rPr>
        <w:t>公开选调工作人员公告</w:t>
      </w:r>
    </w:p>
    <w:p w14:paraId="6D32DF32">
      <w:pPr>
        <w:spacing w:line="560" w:lineRule="exact"/>
        <w:jc w:val="center"/>
        <w:rPr>
          <w:rFonts w:ascii="仿宋_GB2312" w:eastAsia="仿宋_GB2312"/>
          <w:sz w:val="32"/>
          <w:szCs w:val="32"/>
        </w:rPr>
      </w:pPr>
    </w:p>
    <w:p w14:paraId="53A961A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为进一步优化干部人员结构，根据事业单位人事管理有关规定，现面向全市各级机关、事业单位公开选调工作人员到乌兰察布市医疗保障局所属事业单位工作。现将有关事宜公告如下：</w:t>
      </w:r>
    </w:p>
    <w:p w14:paraId="2414DB8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sz w:val="32"/>
          <w:szCs w:val="32"/>
        </w:rPr>
      </w:pPr>
      <w:r>
        <w:rPr>
          <w:rFonts w:hint="eastAsia" w:ascii="黑体" w:hAnsi="黑体" w:eastAsia="黑体"/>
          <w:sz w:val="32"/>
          <w:szCs w:val="32"/>
        </w:rPr>
        <w:t>一、选调岗位</w:t>
      </w:r>
    </w:p>
    <w:p w14:paraId="4F368DE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乌兰察布市医疗保障局所属事业单位，相关部门、岗位及具体资格条件详见《</w:t>
      </w:r>
      <w:bookmarkStart w:id="0" w:name="OLE_LINK1"/>
      <w:r>
        <w:rPr>
          <w:rFonts w:hint="eastAsia" w:ascii="仿宋_GB2312" w:eastAsia="仿宋_GB2312"/>
          <w:sz w:val="32"/>
          <w:szCs w:val="32"/>
        </w:rPr>
        <w:t>乌兰察布市医疗保障局所属事业单位202</w:t>
      </w:r>
      <w:r>
        <w:rPr>
          <w:rFonts w:hint="eastAsia" w:ascii="仿宋_GB2312" w:eastAsia="仿宋_GB2312"/>
          <w:sz w:val="32"/>
          <w:szCs w:val="32"/>
          <w:lang w:val="en-US" w:eastAsia="zh-CN"/>
        </w:rPr>
        <w:t>4</w:t>
      </w:r>
      <w:r>
        <w:rPr>
          <w:rFonts w:hint="eastAsia" w:ascii="仿宋_GB2312" w:eastAsia="仿宋_GB2312"/>
          <w:sz w:val="32"/>
          <w:szCs w:val="32"/>
        </w:rPr>
        <w:t>年公开选调工作人员岗位需求表</w:t>
      </w:r>
      <w:bookmarkEnd w:id="0"/>
      <w:r>
        <w:rPr>
          <w:rFonts w:hint="eastAsia" w:ascii="仿宋_GB2312" w:eastAsia="仿宋_GB2312"/>
          <w:sz w:val="32"/>
          <w:szCs w:val="32"/>
        </w:rPr>
        <w:t>》（附件）。</w:t>
      </w:r>
    </w:p>
    <w:p w14:paraId="7AEFACA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sz w:val="32"/>
          <w:szCs w:val="32"/>
        </w:rPr>
      </w:pPr>
      <w:r>
        <w:rPr>
          <w:rFonts w:hint="eastAsia" w:ascii="黑体" w:hAnsi="黑体" w:eastAsia="黑体"/>
          <w:sz w:val="32"/>
          <w:szCs w:val="32"/>
        </w:rPr>
        <w:t>二、选调计划、范围</w:t>
      </w:r>
    </w:p>
    <w:p w14:paraId="57BFE15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楷体_GB2312" w:eastAsia="楷体_GB2312"/>
          <w:sz w:val="32"/>
          <w:szCs w:val="32"/>
        </w:rPr>
      </w:pPr>
      <w:r>
        <w:rPr>
          <w:rFonts w:hint="eastAsia" w:ascii="楷体_GB2312" w:eastAsia="楷体_GB2312"/>
          <w:sz w:val="32"/>
          <w:szCs w:val="32"/>
        </w:rPr>
        <w:t>（一）选调计划</w:t>
      </w:r>
    </w:p>
    <w:p w14:paraId="7735339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本次计划选调5</w:t>
      </w:r>
      <w:r>
        <w:rPr>
          <w:rFonts w:ascii="仿宋_GB2312" w:eastAsia="仿宋_GB2312"/>
          <w:color w:val="000000"/>
          <w:sz w:val="32"/>
          <w:szCs w:val="32"/>
          <w:shd w:val="clear" w:color="auto" w:fill="FFFFFF"/>
        </w:rPr>
        <w:t>名事业单位工作人员</w:t>
      </w:r>
      <w:r>
        <w:rPr>
          <w:rFonts w:hint="eastAsia" w:ascii="仿宋_GB2312" w:eastAsia="仿宋_GB2312"/>
          <w:color w:val="000000"/>
          <w:sz w:val="32"/>
          <w:szCs w:val="32"/>
          <w:shd w:val="clear" w:color="auto" w:fill="FFFFFF"/>
        </w:rPr>
        <w:t>。其中市医疗保险服务中心选调工作人员1</w:t>
      </w:r>
      <w:r>
        <w:rPr>
          <w:rFonts w:ascii="仿宋_GB2312" w:eastAsia="仿宋_GB2312"/>
          <w:color w:val="000000"/>
          <w:sz w:val="32"/>
          <w:szCs w:val="32"/>
          <w:shd w:val="clear" w:color="auto" w:fill="FFFFFF"/>
        </w:rPr>
        <w:t>名、市医疗保障基金稽核服务中心选调工作人员</w:t>
      </w:r>
      <w:r>
        <w:rPr>
          <w:rFonts w:hint="eastAsia" w:ascii="仿宋_GB2312" w:eastAsia="仿宋_GB2312"/>
          <w:color w:val="000000"/>
          <w:sz w:val="32"/>
          <w:szCs w:val="32"/>
          <w:shd w:val="clear" w:color="auto" w:fill="FFFFFF"/>
        </w:rPr>
        <w:t>2</w:t>
      </w:r>
      <w:r>
        <w:rPr>
          <w:rFonts w:ascii="仿宋_GB2312" w:eastAsia="仿宋_GB2312"/>
          <w:color w:val="000000"/>
          <w:sz w:val="32"/>
          <w:szCs w:val="32"/>
          <w:shd w:val="clear" w:color="auto" w:fill="FFFFFF"/>
        </w:rPr>
        <w:t>名、市医药采购中心选调工作人员2名</w:t>
      </w:r>
      <w:r>
        <w:rPr>
          <w:rFonts w:hint="eastAsia" w:ascii="仿宋_GB2312" w:eastAsia="仿宋_GB2312"/>
          <w:color w:val="000000"/>
          <w:sz w:val="32"/>
          <w:szCs w:val="32"/>
          <w:shd w:val="clear" w:color="auto" w:fill="FFFFFF"/>
        </w:rPr>
        <w:t>。</w:t>
      </w:r>
    </w:p>
    <w:p w14:paraId="4F09891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楷体_GB2312" w:eastAsia="楷体_GB2312"/>
          <w:sz w:val="32"/>
          <w:szCs w:val="32"/>
        </w:rPr>
      </w:pPr>
      <w:r>
        <w:rPr>
          <w:rFonts w:hint="eastAsia" w:ascii="楷体_GB2312" w:eastAsia="楷体_GB2312"/>
          <w:sz w:val="32"/>
          <w:szCs w:val="32"/>
        </w:rPr>
        <w:t>（二）选调范围</w:t>
      </w:r>
    </w:p>
    <w:p w14:paraId="3BDD11C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乌兰察布市各级机关、全额拨款事业单位中</w:t>
      </w:r>
      <w:r>
        <w:rPr>
          <w:rFonts w:ascii="仿宋_GB2312" w:eastAsia="仿宋_GB2312"/>
          <w:color w:val="000000"/>
          <w:sz w:val="32"/>
          <w:szCs w:val="32"/>
          <w:shd w:val="clear" w:color="auto" w:fill="FFFFFF"/>
        </w:rPr>
        <w:t>在编在岗、财政供养的副科以下</w:t>
      </w:r>
      <w:r>
        <w:rPr>
          <w:rFonts w:hint="eastAsia" w:ascii="仿宋_GB2312" w:eastAsia="仿宋_GB2312"/>
          <w:color w:val="000000"/>
          <w:sz w:val="32"/>
          <w:szCs w:val="32"/>
          <w:shd w:val="clear" w:color="auto" w:fill="FFFFFF"/>
        </w:rPr>
        <w:t>（</w:t>
      </w:r>
      <w:r>
        <w:rPr>
          <w:rFonts w:ascii="仿宋_GB2312" w:eastAsia="仿宋_GB2312"/>
          <w:color w:val="000000"/>
          <w:sz w:val="32"/>
          <w:szCs w:val="32"/>
          <w:shd w:val="clear" w:color="auto" w:fill="FFFFFF"/>
        </w:rPr>
        <w:t>不包括副科级干部</w:t>
      </w:r>
      <w:r>
        <w:rPr>
          <w:rFonts w:hint="eastAsia" w:ascii="仿宋_GB2312" w:eastAsia="仿宋_GB2312"/>
          <w:color w:val="000000"/>
          <w:sz w:val="32"/>
          <w:szCs w:val="32"/>
          <w:shd w:val="clear" w:color="auto" w:fill="FFFFFF"/>
        </w:rPr>
        <w:t>、工勤人员）</w:t>
      </w:r>
      <w:r>
        <w:rPr>
          <w:rFonts w:ascii="仿宋_GB2312" w:eastAsia="仿宋_GB2312"/>
          <w:color w:val="000000"/>
          <w:sz w:val="32"/>
          <w:szCs w:val="32"/>
          <w:shd w:val="clear" w:color="auto" w:fill="FFFFFF"/>
        </w:rPr>
        <w:t>工作人员</w:t>
      </w:r>
      <w:r>
        <w:rPr>
          <w:rFonts w:hint="eastAsia" w:ascii="仿宋_GB2312" w:eastAsia="仿宋_GB2312"/>
          <w:color w:val="000000"/>
          <w:sz w:val="32"/>
          <w:szCs w:val="32"/>
          <w:shd w:val="clear" w:color="auto" w:fill="FFFFFF"/>
        </w:rPr>
        <w:t>（</w:t>
      </w:r>
      <w:r>
        <w:rPr>
          <w:rFonts w:ascii="仿宋_GB2312" w:eastAsia="仿宋_GB2312"/>
          <w:color w:val="000000"/>
          <w:sz w:val="32"/>
          <w:szCs w:val="32"/>
          <w:shd w:val="clear" w:color="auto" w:fill="FFFFFF"/>
        </w:rPr>
        <w:t>含参公人员</w:t>
      </w:r>
      <w:r>
        <w:rPr>
          <w:rFonts w:hint="eastAsia" w:ascii="仿宋_GB2312" w:eastAsia="仿宋_GB2312"/>
          <w:color w:val="000000"/>
          <w:sz w:val="32"/>
          <w:szCs w:val="32"/>
          <w:shd w:val="clear" w:color="auto" w:fill="FFFFFF"/>
        </w:rPr>
        <w:t>）</w:t>
      </w:r>
      <w:r>
        <w:rPr>
          <w:rFonts w:ascii="仿宋_GB2312" w:eastAsia="仿宋_GB2312"/>
          <w:color w:val="000000"/>
          <w:sz w:val="32"/>
          <w:szCs w:val="32"/>
          <w:shd w:val="clear" w:color="auto" w:fill="FFFFFF"/>
        </w:rPr>
        <w:t>。</w:t>
      </w:r>
    </w:p>
    <w:p w14:paraId="2B007BC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sz w:val="32"/>
          <w:szCs w:val="32"/>
        </w:rPr>
      </w:pPr>
      <w:r>
        <w:rPr>
          <w:rFonts w:hint="eastAsia" w:ascii="黑体" w:hAnsi="黑体" w:eastAsia="黑体"/>
          <w:sz w:val="32"/>
          <w:szCs w:val="32"/>
        </w:rPr>
        <w:t>三、选调条件</w:t>
      </w:r>
    </w:p>
    <w:p w14:paraId="4C9A464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楷体_GB2312" w:eastAsia="楷体_GB2312"/>
          <w:sz w:val="32"/>
          <w:szCs w:val="32"/>
        </w:rPr>
      </w:pPr>
      <w:r>
        <w:rPr>
          <w:rFonts w:hint="eastAsia" w:ascii="楷体_GB2312" w:eastAsia="楷体_GB2312"/>
          <w:sz w:val="32"/>
          <w:szCs w:val="32"/>
        </w:rPr>
        <w:t>（一）报考人员应具备下列条件</w:t>
      </w:r>
    </w:p>
    <w:p w14:paraId="2F53BA3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ascii="仿宋_GB2312" w:eastAsia="仿宋_GB2312"/>
          <w:sz w:val="32"/>
          <w:szCs w:val="32"/>
        </w:rPr>
        <w:t>1.具有中华人民共和国国籍，遵守中华人民共和国宪法和法律，具有良好的政治、业务素质，品行端正，吃苦耐劳，群众公认</w:t>
      </w:r>
      <w:r>
        <w:rPr>
          <w:rFonts w:hint="eastAsia" w:ascii="仿宋_GB2312" w:eastAsia="仿宋_GB2312"/>
          <w:sz w:val="32"/>
          <w:szCs w:val="32"/>
        </w:rPr>
        <w:t>；</w:t>
      </w:r>
    </w:p>
    <w:p w14:paraId="3A1B060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2.</w:t>
      </w:r>
      <w:r>
        <w:rPr>
          <w:rFonts w:hint="eastAsia" w:ascii="仿宋_GB2312" w:eastAsia="仿宋_GB2312"/>
          <w:sz w:val="32"/>
          <w:szCs w:val="32"/>
        </w:rPr>
        <w:t>具有2年及以上机关事业单位在编在岗工作经历（工作经历计算截止时间为2024年11月26日）</w:t>
      </w:r>
      <w:r>
        <w:rPr>
          <w:rFonts w:hint="eastAsia" w:ascii="仿宋_GB2312" w:eastAsia="仿宋_GB2312"/>
          <w:sz w:val="32"/>
          <w:szCs w:val="32"/>
          <w:lang w:eastAsia="zh-CN"/>
        </w:rPr>
        <w:t>；</w:t>
      </w:r>
    </w:p>
    <w:p w14:paraId="39C309A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学历为普通高校全日制大学本科及以上学历，并取得相应学位；</w:t>
      </w:r>
    </w:p>
    <w:p w14:paraId="0A56B7C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年龄为35周岁以下（1988年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26</w:t>
      </w:r>
      <w:r>
        <w:rPr>
          <w:rFonts w:hint="eastAsia" w:ascii="仿宋_GB2312" w:eastAsia="仿宋_GB2312"/>
          <w:sz w:val="32"/>
          <w:szCs w:val="32"/>
        </w:rPr>
        <w:t>日</w:t>
      </w:r>
      <w:r>
        <w:rPr>
          <w:rFonts w:hint="eastAsia" w:ascii="仿宋_GB2312" w:eastAsia="仿宋_GB2312"/>
          <w:sz w:val="32"/>
          <w:szCs w:val="32"/>
          <w:lang w:eastAsia="zh-CN"/>
        </w:rPr>
        <w:t>以后</w:t>
      </w:r>
      <w:r>
        <w:rPr>
          <w:rFonts w:hint="eastAsia" w:ascii="仿宋_GB2312" w:eastAsia="仿宋_GB2312"/>
          <w:sz w:val="32"/>
          <w:szCs w:val="32"/>
        </w:rPr>
        <w:t>出生）；</w:t>
      </w:r>
    </w:p>
    <w:p w14:paraId="3BD4C17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.上一年度考核等次为称职（合格）以上</w:t>
      </w:r>
      <w:r>
        <w:rPr>
          <w:rFonts w:hint="eastAsia" w:ascii="仿宋_GB2312" w:eastAsia="仿宋_GB2312"/>
          <w:sz w:val="32"/>
          <w:szCs w:val="32"/>
        </w:rPr>
        <w:t>；</w:t>
      </w:r>
    </w:p>
    <w:p w14:paraId="65DDF34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具有正常履行职责的身体条件和心理素质</w:t>
      </w:r>
      <w:r>
        <w:rPr>
          <w:rFonts w:hint="eastAsia" w:ascii="仿宋_GB2312" w:eastAsia="仿宋_GB2312"/>
          <w:sz w:val="32"/>
          <w:szCs w:val="32"/>
        </w:rPr>
        <w:t>；</w:t>
      </w:r>
    </w:p>
    <w:p w14:paraId="0EC9CDF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ascii="仿宋_GB2312" w:eastAsia="仿宋_GB2312"/>
          <w:sz w:val="32"/>
          <w:szCs w:val="32"/>
        </w:rPr>
        <w:t>7.法律、法规规定的其他条件。</w:t>
      </w:r>
    </w:p>
    <w:p w14:paraId="6EEF764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楷体_GB2312" w:eastAsia="楷体_GB2312"/>
          <w:sz w:val="32"/>
          <w:szCs w:val="32"/>
        </w:rPr>
      </w:pPr>
      <w:r>
        <w:rPr>
          <w:rFonts w:hint="eastAsia" w:ascii="楷体_GB2312" w:eastAsia="楷体_GB2312"/>
          <w:sz w:val="32"/>
          <w:szCs w:val="32"/>
        </w:rPr>
        <w:t>（二）具有下列情形之一的，不得参加此次公开选调</w:t>
      </w:r>
    </w:p>
    <w:p w14:paraId="7398DA0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ascii="仿宋_GB2312" w:eastAsia="仿宋_GB2312"/>
          <w:sz w:val="32"/>
          <w:szCs w:val="32"/>
        </w:rPr>
        <w:t>1.涉嫌违纪违法正在接受有关专门机关审查尚未做出结论的;</w:t>
      </w:r>
    </w:p>
    <w:p w14:paraId="49F0475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ascii="仿宋_GB2312" w:eastAsia="仿宋_GB2312"/>
          <w:sz w:val="32"/>
          <w:szCs w:val="32"/>
        </w:rPr>
        <w:t>2.受到诫勉、组织处理或者党纪政务处分等影响期未满或者期满影响使用的;</w:t>
      </w:r>
    </w:p>
    <w:p w14:paraId="21ED622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ascii="仿宋_GB2312" w:eastAsia="仿宋_GB2312"/>
          <w:sz w:val="32"/>
          <w:szCs w:val="32"/>
        </w:rPr>
        <w:t>3.被依法列为失信联合惩戒对象的;</w:t>
      </w:r>
    </w:p>
    <w:p w14:paraId="2ADBE0B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ascii="仿宋_GB2312" w:eastAsia="仿宋_GB2312"/>
          <w:sz w:val="32"/>
          <w:szCs w:val="32"/>
        </w:rPr>
        <w:t>4.干部人事档案存在弄虚作假等情况的;</w:t>
      </w:r>
    </w:p>
    <w:p w14:paraId="504999B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ascii="仿宋_GB2312" w:eastAsia="仿宋_GB2312"/>
          <w:sz w:val="32"/>
          <w:szCs w:val="32"/>
        </w:rPr>
        <w:t>5.在公务员招考、遴选或事业单位公开招聘中被认定有舞弊等严重违反录用、聘用纪律行为并在禁考期限内的人员；</w:t>
      </w:r>
    </w:p>
    <w:p w14:paraId="3299C56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试用期内（含新提拔领导干部的职务试用期）或未满最低服务年限的公务员（参公人员）、事业单位工作人员；</w:t>
      </w:r>
    </w:p>
    <w:p w14:paraId="754B909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w:t>
      </w:r>
      <w:r>
        <w:rPr>
          <w:rFonts w:hint="eastAsia" w:ascii="仿宋_GB2312" w:eastAsia="仿宋_GB2312"/>
          <w:sz w:val="32"/>
          <w:szCs w:val="32"/>
        </w:rPr>
        <w:t>2017年以后，按照人才引进相关政策通过人才引进方式引进且尚在服务期内的人员。未设定服务期的按照自治区人力资源和社会保障厅《关于充分发挥市场作用促进人才顺畅有序流动的实施意见》中有关规定执行，最低服务年限按3年掌握；</w:t>
      </w:r>
    </w:p>
    <w:p w14:paraId="6F581DC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ascii="仿宋_GB2312" w:eastAsia="仿宋_GB2312"/>
          <w:sz w:val="32"/>
          <w:szCs w:val="32"/>
        </w:rPr>
        <w:t>8.法律、法规规定的其他情形以及存在其它组织人事工作限制性规定情形的。</w:t>
      </w:r>
    </w:p>
    <w:p w14:paraId="227B942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sz w:val="32"/>
          <w:szCs w:val="32"/>
        </w:rPr>
      </w:pPr>
      <w:r>
        <w:rPr>
          <w:rFonts w:hint="eastAsia" w:ascii="黑体" w:hAnsi="黑体" w:eastAsia="黑体"/>
          <w:sz w:val="32"/>
          <w:szCs w:val="32"/>
        </w:rPr>
        <w:t>四、实施步骤</w:t>
      </w:r>
    </w:p>
    <w:p w14:paraId="79EF071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楷体_GB2312" w:eastAsia="楷体_GB2312"/>
          <w:sz w:val="32"/>
          <w:szCs w:val="32"/>
        </w:rPr>
      </w:pPr>
      <w:r>
        <w:rPr>
          <w:rFonts w:hint="eastAsia" w:ascii="楷体_GB2312" w:eastAsia="楷体_GB2312"/>
          <w:sz w:val="32"/>
          <w:szCs w:val="32"/>
        </w:rPr>
        <w:t>（一）报名</w:t>
      </w:r>
    </w:p>
    <w:p w14:paraId="61F0BBC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本次公开选调采取网上报名。报名时间：2024年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26</w:t>
      </w:r>
      <w:r>
        <w:rPr>
          <w:rFonts w:hint="eastAsia" w:ascii="仿宋_GB2312" w:eastAsia="仿宋_GB2312"/>
          <w:sz w:val="32"/>
          <w:szCs w:val="32"/>
        </w:rPr>
        <w:t>日9：00至</w:t>
      </w:r>
      <w:r>
        <w:rPr>
          <w:rFonts w:hint="eastAsia" w:ascii="仿宋_GB2312" w:eastAsia="仿宋_GB2312"/>
          <w:sz w:val="32"/>
          <w:szCs w:val="32"/>
          <w:lang w:val="en-US" w:eastAsia="zh-CN"/>
        </w:rPr>
        <w:t>2024年11</w:t>
      </w:r>
      <w:r>
        <w:rPr>
          <w:rFonts w:hint="eastAsia" w:ascii="仿宋_GB2312" w:eastAsia="仿宋_GB2312"/>
          <w:sz w:val="32"/>
          <w:szCs w:val="32"/>
        </w:rPr>
        <w:t>月</w:t>
      </w:r>
      <w:r>
        <w:rPr>
          <w:rFonts w:hint="eastAsia" w:ascii="仿宋_GB2312" w:eastAsia="仿宋_GB2312"/>
          <w:sz w:val="32"/>
          <w:szCs w:val="32"/>
          <w:lang w:val="en-US" w:eastAsia="zh-CN"/>
        </w:rPr>
        <w:t>30</w:t>
      </w:r>
      <w:r>
        <w:rPr>
          <w:rFonts w:hint="eastAsia" w:ascii="仿宋_GB2312" w:eastAsia="仿宋_GB2312"/>
          <w:sz w:val="32"/>
          <w:szCs w:val="32"/>
        </w:rPr>
        <w:t>日1</w:t>
      </w:r>
      <w:r>
        <w:rPr>
          <w:rFonts w:ascii="仿宋_GB2312" w:eastAsia="仿宋_GB2312"/>
          <w:sz w:val="32"/>
          <w:szCs w:val="32"/>
        </w:rPr>
        <w:t>8</w:t>
      </w:r>
      <w:r>
        <w:rPr>
          <w:rFonts w:hint="eastAsia" w:ascii="仿宋_GB2312" w:eastAsia="仿宋_GB2312"/>
          <w:sz w:val="32"/>
          <w:szCs w:val="32"/>
        </w:rPr>
        <w:t>：00。具体步骤如下：</w:t>
      </w:r>
    </w:p>
    <w:p w14:paraId="6B61806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1.报考人员在规定报名时间段登录乌兰察布市人事考试中心网站(网址http://www.wmpta.org.cn/)进行网上注册报名，按照要求在网上签署考试诚信承诺书并填写报考信息，每位报考人员只能填报一个岗位，且必须使用有效居民身份证（或护照）报名，报名与参加笔试、面试时所使用的证件必须一致。</w:t>
      </w:r>
    </w:p>
    <w:p w14:paraId="16882D4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2.报名时，报考人员须按要求上传本人近期正面免冠数码彩照（报考人员须按照乌兰察布市人事考试中心网发布的《乌兰察布市人事考试中心网上报名操作流程图文说明》进行操作，下载并使用“报名照片处理工具”对本人近期正面免冠2寸数码彩照进行检验和处理，检验合格后上传）。报考人员须完整填写学习经历和工作经历（填写上学起止年月，所读院校、院系、专业;工作起止年月，工作单位，所从事的主要工作），否则，将不予审查通过。</w:t>
      </w:r>
    </w:p>
    <w:p w14:paraId="013E2E2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3.报考人员在核对所填每一项信息均准确无误后点击“提交审核”（不提交审核不进入审核流程），提交后无法修改信息。报考人员手机应保持畅通，确因本人预留信息错误造成后果的，由报考人员自行承担。</w:t>
      </w:r>
    </w:p>
    <w:p w14:paraId="497D3F7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4.未能在规定时间内完成以上报名步骤的，视为自动放弃报名资格。报考者应仔细阅读选调公告，所填报考信息应当真实、准确、完整、规范，并做出承诺。凡弄虚作假者，明知不符合报名条件却报名的，一经发现将取消选调资格。</w:t>
      </w:r>
    </w:p>
    <w:p w14:paraId="64F8CC5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楷体_GB2312" w:eastAsia="楷体_GB2312"/>
          <w:sz w:val="32"/>
          <w:szCs w:val="32"/>
        </w:rPr>
      </w:pPr>
      <w:r>
        <w:rPr>
          <w:rFonts w:hint="eastAsia" w:ascii="楷体_GB2312" w:eastAsia="楷体_GB2312"/>
          <w:sz w:val="32"/>
          <w:szCs w:val="32"/>
        </w:rPr>
        <w:t>（二）资格初审及交费</w:t>
      </w:r>
    </w:p>
    <w:p w14:paraId="37C4F50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1.资格初审在报名网站上进行。</w:t>
      </w:r>
    </w:p>
    <w:p w14:paraId="19FA222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资格初审时间：2024年11月26日9:00至2024年11月30日19:00</w:t>
      </w:r>
      <w:r>
        <w:rPr>
          <w:rFonts w:hint="eastAsia" w:ascii="仿宋_GB2312" w:eastAsia="仿宋_GB2312"/>
          <w:sz w:val="32"/>
          <w:szCs w:val="32"/>
          <w:lang w:eastAsia="zh-CN"/>
        </w:rPr>
        <w:t>。</w:t>
      </w:r>
    </w:p>
    <w:p w14:paraId="2BFD2CF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2.报考人员在网上成功提交报名信息后，登录报名网站查询初审结果。</w:t>
      </w:r>
    </w:p>
    <w:p w14:paraId="2AB3417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3.对审查未通过的（填报信息不全或有疑问的），在资格审核栏中简要说明理由，报名系统设置为未通过状态，并转为信息修改模式，由报考人员补充或说明。</w:t>
      </w:r>
    </w:p>
    <w:p w14:paraId="39E4745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4.资格初审通过的应聘人员须于2024年11月30日19：00至2024年12月2日18：00登录乌兰察布市人事考试中心报名系统，通过网上支付工具，缴纳报考费70元/人(报名费20元，考务费50元)。在缴费截止时间前未完成缴费的视为放弃报考。</w:t>
      </w:r>
    </w:p>
    <w:p w14:paraId="0C4FE0D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5.交费确认（查询交费是否成功）</w:t>
      </w:r>
      <w:r>
        <w:rPr>
          <w:rFonts w:hint="eastAsia" w:ascii="仿宋_GB2312" w:eastAsia="仿宋_GB2312"/>
          <w:sz w:val="32"/>
          <w:szCs w:val="32"/>
          <w:lang w:eastAsia="zh-CN"/>
        </w:rPr>
        <w:t>。</w:t>
      </w:r>
      <w:r>
        <w:rPr>
          <w:rFonts w:hint="eastAsia" w:ascii="仿宋_GB2312" w:eastAsia="仿宋_GB2312"/>
          <w:sz w:val="32"/>
          <w:szCs w:val="32"/>
        </w:rPr>
        <w:t>报考人员登录乌兰察布市人事考试中心报名系统，查阅个人报名信息是否正确，交费状态是否变为“已交费”。交费后状态未改变，请与乌兰察布市人事考试中心工作人员联系（网上报名技术咨询电话详见本公告），否则视为放弃本次考试。交费成功即完成报名确认。交费成功后要及时打印《报名登记表》，以备资格复审时使用。</w:t>
      </w:r>
    </w:p>
    <w:p w14:paraId="6F7214B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6.本次选调笔试开考比例为</w:t>
      </w:r>
      <w:r>
        <w:rPr>
          <w:rFonts w:ascii="仿宋_GB2312" w:eastAsia="仿宋_GB2312"/>
          <w:sz w:val="32"/>
          <w:szCs w:val="32"/>
        </w:rPr>
        <w:t>3</w:t>
      </w:r>
      <w:r>
        <w:rPr>
          <w:rFonts w:hint="eastAsia" w:ascii="仿宋_GB2312" w:eastAsia="仿宋_GB2312"/>
          <w:sz w:val="32"/>
          <w:szCs w:val="32"/>
        </w:rPr>
        <w:t>：1（实际交费人数与选调计划人数之比）。对于达不到开考比例的岗位，相应减少选调计划数或取消开考。</w:t>
      </w:r>
    </w:p>
    <w:p w14:paraId="069089B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楷体_GB2312" w:eastAsia="楷体_GB2312"/>
          <w:sz w:val="32"/>
          <w:szCs w:val="32"/>
        </w:rPr>
      </w:pPr>
      <w:r>
        <w:rPr>
          <w:rFonts w:hint="eastAsia" w:ascii="楷体_GB2312" w:eastAsia="楷体_GB2312"/>
          <w:sz w:val="32"/>
          <w:szCs w:val="32"/>
        </w:rPr>
        <w:t>（三）笔试</w:t>
      </w:r>
    </w:p>
    <w:p w14:paraId="71FF188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1.笔试科目为《综合能力测试》。不指定考试范围和复习资料，闭卷考试，满分为100分。主要测试政治素养、政策理论水平、分析和解决问题能力、专业素养、文稿写作能力等。笔试均为国家通用语言文字试卷，必须使用国家通用语言文字作答，不按规定文字答题的均按零分处理。</w:t>
      </w:r>
    </w:p>
    <w:p w14:paraId="413ACCA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2.打印准考证时间</w:t>
      </w:r>
      <w:r>
        <w:rPr>
          <w:rFonts w:hint="eastAsia" w:ascii="仿宋_GB2312" w:eastAsia="仿宋_GB2312"/>
          <w:sz w:val="32"/>
          <w:szCs w:val="32"/>
          <w:lang w:eastAsia="zh-CN"/>
        </w:rPr>
        <w:t>：2024年12月4日9：00至2024年12月7日9：00</w:t>
      </w:r>
      <w:r>
        <w:rPr>
          <w:rFonts w:hint="eastAsia" w:ascii="仿宋_GB2312" w:eastAsia="仿宋_GB2312"/>
          <w:sz w:val="32"/>
          <w:szCs w:val="32"/>
        </w:rPr>
        <w:t>。</w:t>
      </w:r>
    </w:p>
    <w:p w14:paraId="07CA32F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3.笔试时间</w:t>
      </w:r>
      <w:r>
        <w:rPr>
          <w:rFonts w:hint="eastAsia" w:ascii="仿宋_GB2312" w:eastAsia="仿宋_GB2312"/>
          <w:sz w:val="32"/>
          <w:szCs w:val="32"/>
          <w:lang w:eastAsia="zh-CN"/>
        </w:rPr>
        <w:t>：</w:t>
      </w:r>
      <w:r>
        <w:rPr>
          <w:rFonts w:hint="eastAsia" w:ascii="仿宋_GB2312" w:eastAsia="仿宋_GB2312"/>
          <w:sz w:val="32"/>
          <w:szCs w:val="32"/>
        </w:rPr>
        <w:t>2024年12月7日9：00至11：30。</w:t>
      </w:r>
    </w:p>
    <w:p w14:paraId="73129AE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4.笔试地点统一设在集宁区，具体地点详见准考证。</w:t>
      </w:r>
    </w:p>
    <w:p w14:paraId="2BCC7F7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5.报考人员参加笔试时，必须携带本人有效身份证件（有效期内的身份证、护照、社保卡或临时身份证）、准考证。</w:t>
      </w:r>
    </w:p>
    <w:p w14:paraId="5F427D8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6.笔试成绩按四舍五入保留小数点后两位，在乌兰察布市人事考试中心网站公布。</w:t>
      </w:r>
    </w:p>
    <w:p w14:paraId="14D7601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7.笔试结束后，按照每个岗位报考人员笔试成绩由高到低的顺序和3:1的比例确定进入资格复审人员范围，未达到规定比例的，以实际人数确定进入资格复审人员范围。同一岗位进入资格复审范围最后一名人员笔试成绩出现并列而超过3:1比例的，全部进入资格复审。</w:t>
      </w:r>
    </w:p>
    <w:p w14:paraId="258E325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楷体_GB2312" w:eastAsia="楷体_GB2312"/>
          <w:sz w:val="32"/>
          <w:szCs w:val="32"/>
        </w:rPr>
      </w:pPr>
      <w:r>
        <w:rPr>
          <w:rFonts w:hint="eastAsia" w:ascii="楷体_GB2312" w:eastAsia="楷体_GB2312"/>
          <w:sz w:val="32"/>
          <w:szCs w:val="32"/>
        </w:rPr>
        <w:t>（四）资格复审</w:t>
      </w:r>
    </w:p>
    <w:p w14:paraId="5B2E013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1.资格复审时间、地点在乌兰察布市人事考试中心网站上另行通知。</w:t>
      </w:r>
    </w:p>
    <w:p w14:paraId="0EF2152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2.资格复审将重点审核报考人员所填报的信息是否真实准确；凡不符合报考条件、所填报个人信息与所持证件不符以及隐瞒重要信息或提供虚假证明材料的，一律取消选调资格。</w:t>
      </w:r>
    </w:p>
    <w:p w14:paraId="7822D93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3.进入资格复审范围的报考人员，按照规定时间和地点参加资格复审。在规定时间结束前未参加资格复审的，取消选调资格。报考人员参加资格复审时，须携带如下材料：（1）《报名登记表》(一式二份)；（2）身份证原件和复印件(一式二份)；（3）毕业证、学位证书原件和复印件(一式二份)；（4）有效期内的教育部学历证书电子注册备案表或中国高等教育学历认证报告(从中国高等教育学生信息网http://www.chsi.com.cn下载打印)；（5）《公务员录用审批表》(《参公人员录用审批表》)或《事业单位人员录用审批表》等进入公务员队伍或事业单位的有关材料的复印件；（6）《转正定级审批表》复印件；（7）本人编制卡复印件；（8）年度考核表复印件(复印件须有组织人事部门签字盖章证明)；（9）近期</w:t>
      </w:r>
      <w:r>
        <w:rPr>
          <w:rFonts w:hint="eastAsia" w:ascii="仿宋_GB2312" w:eastAsia="仿宋_GB2312"/>
          <w:sz w:val="32"/>
          <w:szCs w:val="32"/>
          <w:lang w:eastAsia="zh-CN"/>
        </w:rPr>
        <w:t>同底</w:t>
      </w:r>
      <w:r>
        <w:rPr>
          <w:rFonts w:hint="eastAsia" w:ascii="仿宋_GB2312" w:eastAsia="仿宋_GB2312"/>
          <w:sz w:val="32"/>
          <w:szCs w:val="32"/>
        </w:rPr>
        <w:t>免冠2寸照片(4张)。</w:t>
      </w:r>
      <w:bookmarkStart w:id="1" w:name="_GoBack"/>
      <w:bookmarkEnd w:id="1"/>
    </w:p>
    <w:p w14:paraId="6BF37DC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4.资格复审合格人员，发放面试准考证。资格复审不合格者，取消面试资格。</w:t>
      </w:r>
    </w:p>
    <w:p w14:paraId="772D05B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5.资格复审环节出现岗位缺额的，按该岗位</w:t>
      </w:r>
      <w:r>
        <w:rPr>
          <w:rFonts w:hint="eastAsia" w:ascii="仿宋_GB2312" w:eastAsia="仿宋_GB2312"/>
          <w:sz w:val="32"/>
          <w:szCs w:val="32"/>
          <w:lang w:eastAsia="zh-CN"/>
        </w:rPr>
        <w:t>报考</w:t>
      </w:r>
      <w:r>
        <w:rPr>
          <w:rFonts w:hint="eastAsia" w:ascii="仿宋_GB2312" w:eastAsia="仿宋_GB2312"/>
          <w:sz w:val="32"/>
          <w:szCs w:val="32"/>
        </w:rPr>
        <w:t>人员笔试成绩由高到低递补</w:t>
      </w:r>
      <w:r>
        <w:rPr>
          <w:rFonts w:hint="eastAsia" w:ascii="仿宋_GB2312" w:eastAsia="仿宋_GB2312"/>
          <w:sz w:val="32"/>
          <w:szCs w:val="32"/>
          <w:lang w:eastAsia="zh-CN"/>
        </w:rPr>
        <w:t>一次</w:t>
      </w:r>
      <w:r>
        <w:rPr>
          <w:rFonts w:hint="eastAsia" w:ascii="仿宋_GB2312" w:eastAsia="仿宋_GB2312"/>
          <w:sz w:val="32"/>
          <w:szCs w:val="32"/>
        </w:rPr>
        <w:t>(以拨打报考人员预留电话的方式进行通知，一天内分时段联系报考人员三次，三次后仍无法接通或无人接听，按自动放弃处理)。经资格复审及递补后的人员仍达不到3：1比例的，以实际人数确定进入面试范围人员。</w:t>
      </w:r>
    </w:p>
    <w:p w14:paraId="154065B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楷体_GB2312" w:eastAsia="楷体_GB2312"/>
          <w:sz w:val="32"/>
          <w:szCs w:val="32"/>
        </w:rPr>
      </w:pPr>
      <w:r>
        <w:rPr>
          <w:rFonts w:hint="eastAsia" w:ascii="楷体_GB2312" w:eastAsia="楷体_GB2312"/>
          <w:sz w:val="32"/>
          <w:szCs w:val="32"/>
        </w:rPr>
        <w:t>（五）面试和总成绩计算</w:t>
      </w:r>
    </w:p>
    <w:p w14:paraId="628BE90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1.面试。采取结构化面试的方式进行，现场评分、现场公布成绩，主要测试应试者履行职位职责所要求的基本素质和能力，面试满分为100分，面试成绩按四舍五入保留小数点后两位。面试时间、地点在乌兰察布市人事考试中心网站公布。</w:t>
      </w:r>
    </w:p>
    <w:p w14:paraId="2C77F54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2.考试总成绩计算公式为：</w:t>
      </w:r>
    </w:p>
    <w:p w14:paraId="1108A98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考试总成绩=(笔试成绩×40%)+(面试成绩×60%)</w:t>
      </w:r>
    </w:p>
    <w:p w14:paraId="145CCE5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考试总成绩按四舍五入保留小数点后两位。报考人员笔试成绩、面试成绩和考试总成绩在报名网站上公布。</w:t>
      </w:r>
    </w:p>
    <w:p w14:paraId="4764330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3.对于实际到场参加面试人数等于或少于该岗位实际选调计划数的岗位，该岗位报考人员面试成绩须达到其所在考场（同试题、同考官组）实际参加面试人员的平均成绩，方可进行下一环节。</w:t>
      </w:r>
    </w:p>
    <w:p w14:paraId="6A06441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4.按照报考人员考试总成绩由高到低的顺序和选调计划数等额确定进入考察和体检范围的人员。同一岗位进入考察与体检范围的人员最后一名考试总成绩出现并列的，并超出本岗位选调计划数的以面试成绩高的进入考察与体检；若面试成绩相同，则进行加试（加试形式由市医疗保障局根据实际确定）。</w:t>
      </w:r>
    </w:p>
    <w:p w14:paraId="0D6F418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楷体_GB2312" w:eastAsia="楷体_GB2312"/>
          <w:sz w:val="32"/>
          <w:szCs w:val="32"/>
        </w:rPr>
      </w:pPr>
      <w:r>
        <w:rPr>
          <w:rFonts w:hint="eastAsia" w:ascii="楷体_GB2312" w:eastAsia="楷体_GB2312"/>
          <w:sz w:val="32"/>
          <w:szCs w:val="32"/>
        </w:rPr>
        <w:t>（六）考察与体检</w:t>
      </w:r>
    </w:p>
    <w:p w14:paraId="0031DF1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1.考察。通过审阅报考人员档案材料和深入其所在单位了解其现实表现等方式，全面、准确、客观地评价被考察对象的综合素质，同时对资格条件进行复查。报考人员考察不合格的，取消选调资格。因报考人员自动放弃或考察不合格造成选调计划数缺额的，按报考人员考试总成绩递补</w:t>
      </w:r>
      <w:r>
        <w:rPr>
          <w:rFonts w:hint="eastAsia" w:ascii="仿宋_GB2312" w:eastAsia="仿宋_GB2312"/>
          <w:sz w:val="32"/>
          <w:szCs w:val="32"/>
          <w:lang w:eastAsia="zh-CN"/>
        </w:rPr>
        <w:t>一次</w:t>
      </w:r>
      <w:r>
        <w:rPr>
          <w:rFonts w:hint="eastAsia" w:ascii="仿宋_GB2312" w:eastAsia="仿宋_GB2312"/>
          <w:sz w:val="32"/>
          <w:szCs w:val="32"/>
        </w:rPr>
        <w:t>。</w:t>
      </w:r>
    </w:p>
    <w:p w14:paraId="14474EC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2.体检。体检在指定的医院进行，体检项目和标准参照《公务员录用体检通用标准(试行)》以及国家关于公务员体检的其他有关规定进行。具体时间、地点在乌兰察布市人事考试中心网站公布。报考人员因体检不合格或在体检过程中弄虚作假取消选调资格，造成选调计划数缺额的，按报考人员考试总成绩递补</w:t>
      </w:r>
      <w:r>
        <w:rPr>
          <w:rFonts w:hint="eastAsia" w:ascii="仿宋_GB2312" w:eastAsia="仿宋_GB2312"/>
          <w:sz w:val="32"/>
          <w:szCs w:val="32"/>
          <w:lang w:eastAsia="zh-CN"/>
        </w:rPr>
        <w:t>一次</w:t>
      </w:r>
      <w:r>
        <w:rPr>
          <w:rFonts w:hint="eastAsia" w:ascii="仿宋_GB2312" w:eastAsia="仿宋_GB2312"/>
          <w:sz w:val="32"/>
          <w:szCs w:val="32"/>
        </w:rPr>
        <w:t>。</w:t>
      </w:r>
    </w:p>
    <w:p w14:paraId="0EA67D6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楷体_GB2312" w:eastAsia="楷体_GB2312"/>
          <w:sz w:val="32"/>
          <w:szCs w:val="32"/>
        </w:rPr>
      </w:pPr>
      <w:r>
        <w:rPr>
          <w:rFonts w:hint="eastAsia" w:ascii="楷体_GB2312" w:eastAsia="楷体_GB2312"/>
          <w:sz w:val="32"/>
          <w:szCs w:val="32"/>
        </w:rPr>
        <w:t>（七）公示与调动</w:t>
      </w:r>
    </w:p>
    <w:p w14:paraId="24253DA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根据报考人员的考试总成绩以及体检和考察结果确定拟选调人员。拟选调人员名单在乌兰察布市人事考试网站上进行公示，公示期为5个工作日。公示期间发现拟选调人员不符合选调条件的，取消选调资格。因取消选调资格或拟选调人员自动放弃原因造成计划数缺额的，按报考人员考试总成绩递补</w:t>
      </w:r>
      <w:r>
        <w:rPr>
          <w:rFonts w:hint="eastAsia" w:ascii="仿宋_GB2312" w:eastAsia="仿宋_GB2312"/>
          <w:sz w:val="32"/>
          <w:szCs w:val="32"/>
          <w:lang w:eastAsia="zh-CN"/>
        </w:rPr>
        <w:t>一次</w:t>
      </w:r>
      <w:r>
        <w:rPr>
          <w:rFonts w:hint="eastAsia" w:ascii="仿宋_GB2312" w:eastAsia="仿宋_GB2312"/>
          <w:sz w:val="32"/>
          <w:szCs w:val="32"/>
        </w:rPr>
        <w:t>。</w:t>
      </w:r>
    </w:p>
    <w:p w14:paraId="43BAF0E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对公示无异议的拟选调人员的岗位试用期为3个月。试用期内，由市医疗保障局对拟选调人员进行试用考察。试用期不合格的，取消选调资格，回原单位工作。参加选调的工作人员在岗位试用期内，原单位不得解除其工作关系和调整其职级。试用期满合格的，办理调动手续。</w:t>
      </w:r>
    </w:p>
    <w:p w14:paraId="75B9045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sz w:val="32"/>
          <w:szCs w:val="32"/>
        </w:rPr>
      </w:pPr>
      <w:r>
        <w:rPr>
          <w:rFonts w:hint="eastAsia" w:ascii="黑体" w:hAnsi="黑体" w:eastAsia="黑体"/>
          <w:sz w:val="32"/>
          <w:szCs w:val="32"/>
        </w:rPr>
        <w:t>五、其他事项</w:t>
      </w:r>
    </w:p>
    <w:p w14:paraId="55E96F4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（一）对报考人员的资格审查贯穿公开选调工作全过程，在公开选调任何阶段及试用期间发现报考人员与报考条件不符或弄虚作假的，一律取消选调资格。</w:t>
      </w:r>
    </w:p>
    <w:p w14:paraId="775FBF3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（二）本次考试不划定复习范围，不指定考试辅导用书，不举办也不委托任何机构举办考试辅导培训班，社会上出现的以命题组为名举办的各类培训、辅导班等，均与本次考试无关。</w:t>
      </w:r>
    </w:p>
    <w:p w14:paraId="2F370CC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（三）此次考试选调岗位的职务层次均为事业单位一般工作人员，公务员（参公人员）进入选调范围的，视为放弃公务员（参公人员）身份。</w:t>
      </w:r>
    </w:p>
    <w:p w14:paraId="6DF0FA1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（四）报考人员在公开选调期间要保持所留电话通讯畅通，对需要通知的个人事项，将根据报考人员所留电话号码进行通知，因个人原因造成信息沟通不畅而影响选调的，责任自负。</w:t>
      </w:r>
    </w:p>
    <w:p w14:paraId="50B7241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（五）本次公开选调未尽事宜，由市医疗保障局负责解释。</w:t>
      </w:r>
    </w:p>
    <w:p w14:paraId="339AE23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（六）咨询电话：0474—</w:t>
      </w:r>
      <w:r>
        <w:rPr>
          <w:rFonts w:ascii="仿宋_GB2312" w:eastAsia="仿宋_GB2312"/>
          <w:sz w:val="32"/>
          <w:szCs w:val="32"/>
        </w:rPr>
        <w:t>8241440</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市医疗保障局</w:t>
      </w:r>
    </w:p>
    <w:p w14:paraId="54752A2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pacing w:val="-20"/>
          <w:sz w:val="32"/>
          <w:szCs w:val="32"/>
        </w:rPr>
      </w:pPr>
      <w:r>
        <w:rPr>
          <w:rFonts w:hint="eastAsia" w:ascii="仿宋_GB2312" w:eastAsia="仿宋_GB2312"/>
          <w:sz w:val="32"/>
          <w:szCs w:val="32"/>
        </w:rPr>
        <w:t>监督电话：0474—832</w:t>
      </w:r>
      <w:r>
        <w:rPr>
          <w:rFonts w:ascii="仿宋_GB2312" w:eastAsia="仿宋_GB2312"/>
          <w:sz w:val="32"/>
          <w:szCs w:val="32"/>
        </w:rPr>
        <w:t>1083</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pacing w:val="-20"/>
          <w:sz w:val="32"/>
          <w:szCs w:val="32"/>
        </w:rPr>
        <w:t>市纪委监委派驻市人社局纪检组</w:t>
      </w:r>
    </w:p>
    <w:p w14:paraId="2DDED58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报名系统电脑技术服务电话：</w:t>
      </w:r>
    </w:p>
    <w:p w14:paraId="58B1D70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0474—8246513</w:t>
      </w:r>
      <w:r>
        <w:rPr>
          <w:rFonts w:hint="eastAsia" w:ascii="仿宋_GB2312" w:eastAsia="仿宋_GB2312"/>
          <w:sz w:val="32"/>
          <w:szCs w:val="32"/>
          <w:lang w:val="en-US" w:eastAsia="zh-CN"/>
        </w:rPr>
        <w:t xml:space="preserve">  </w:t>
      </w:r>
      <w:r>
        <w:rPr>
          <w:rFonts w:hint="eastAsia" w:ascii="仿宋_GB2312" w:eastAsia="仿宋_GB2312"/>
          <w:sz w:val="32"/>
          <w:szCs w:val="32"/>
        </w:rPr>
        <w:t>乌兰察布市人事考试中心</w:t>
      </w:r>
    </w:p>
    <w:p w14:paraId="399342F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咨询、监督电话开通时间：</w:t>
      </w:r>
    </w:p>
    <w:p w14:paraId="617C0D1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工作日上午9:00—12:00，下午14:30—18:00。</w:t>
      </w:r>
    </w:p>
    <w:p w14:paraId="6F0FEB2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法定节假日除外。</w:t>
      </w:r>
    </w:p>
    <w:p w14:paraId="50BCF3E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p>
    <w:p w14:paraId="7BE6FDA6">
      <w:pPr>
        <w:keepNext w:val="0"/>
        <w:keepLines w:val="0"/>
        <w:pageBreakBefore w:val="0"/>
        <w:widowControl w:val="0"/>
        <w:kinsoku/>
        <w:wordWrap/>
        <w:overflowPunct/>
        <w:topLinePunct w:val="0"/>
        <w:autoSpaceDE/>
        <w:autoSpaceDN/>
        <w:bidi w:val="0"/>
        <w:adjustRightInd/>
        <w:snapToGrid/>
        <w:spacing w:line="520" w:lineRule="exact"/>
        <w:ind w:left="1598" w:leftChars="304" w:hanging="960" w:hangingChars="300"/>
        <w:textAlignment w:val="auto"/>
        <w:rPr>
          <w:rFonts w:ascii="仿宋_GB2312" w:eastAsia="仿宋_GB2312"/>
          <w:sz w:val="32"/>
          <w:szCs w:val="32"/>
        </w:rPr>
      </w:pPr>
      <w:r>
        <w:rPr>
          <w:rFonts w:hint="eastAsia" w:ascii="仿宋_GB2312" w:eastAsia="仿宋_GB2312"/>
          <w:sz w:val="32"/>
          <w:szCs w:val="32"/>
        </w:rPr>
        <w:t>附件：《乌兰察布市医疗保障局所属事业单位</w:t>
      </w:r>
      <w:r>
        <w:rPr>
          <w:rFonts w:ascii="仿宋_GB2312" w:eastAsia="仿宋_GB2312"/>
          <w:sz w:val="32"/>
          <w:szCs w:val="32"/>
        </w:rPr>
        <w:t>202</w:t>
      </w:r>
      <w:r>
        <w:rPr>
          <w:rFonts w:hint="eastAsia" w:ascii="仿宋_GB2312" w:eastAsia="仿宋_GB2312"/>
          <w:sz w:val="32"/>
          <w:szCs w:val="32"/>
        </w:rPr>
        <w:t>4</w:t>
      </w:r>
      <w:r>
        <w:rPr>
          <w:rFonts w:ascii="仿宋_GB2312" w:eastAsia="仿宋_GB2312"/>
          <w:sz w:val="32"/>
          <w:szCs w:val="32"/>
        </w:rPr>
        <w:t>年公开选调工作人员岗位需求表</w:t>
      </w:r>
      <w:r>
        <w:rPr>
          <w:rFonts w:hint="eastAsia" w:ascii="仿宋_GB2312" w:eastAsia="仿宋_GB2312"/>
          <w:sz w:val="32"/>
          <w:szCs w:val="32"/>
        </w:rPr>
        <w:t>》</w:t>
      </w:r>
    </w:p>
    <w:p w14:paraId="679DC3BC">
      <w:pPr>
        <w:spacing w:line="560" w:lineRule="exact"/>
        <w:ind w:firstLine="640" w:firstLineChars="200"/>
        <w:rPr>
          <w:rFonts w:ascii="仿宋_GB2312" w:eastAsia="仿宋_GB2312"/>
          <w:sz w:val="32"/>
          <w:szCs w:val="32"/>
        </w:rPr>
      </w:pPr>
    </w:p>
    <w:p w14:paraId="2A6AFC02">
      <w:pPr>
        <w:spacing w:line="560" w:lineRule="exact"/>
        <w:ind w:firstLine="4800" w:firstLineChars="1500"/>
        <w:rPr>
          <w:rFonts w:hint="eastAsia" w:ascii="仿宋_GB2312" w:eastAsia="仿宋_GB2312"/>
          <w:sz w:val="32"/>
          <w:szCs w:val="32"/>
          <w:lang w:eastAsia="zh-CN"/>
        </w:rPr>
      </w:pPr>
      <w:r>
        <w:rPr>
          <w:rFonts w:hint="eastAsia" w:ascii="仿宋_GB2312" w:eastAsia="仿宋_GB2312"/>
          <w:sz w:val="32"/>
          <w:szCs w:val="32"/>
          <w:lang w:eastAsia="zh-CN"/>
        </w:rPr>
        <w:t>乌兰察布市医疗保障局</w:t>
      </w:r>
    </w:p>
    <w:p w14:paraId="5DB0F8D2">
      <w:pPr>
        <w:spacing w:line="560" w:lineRule="exact"/>
        <w:ind w:firstLine="5120" w:firstLineChars="1600"/>
        <w:rPr>
          <w:rFonts w:ascii="仿宋_GB2312" w:eastAsia="仿宋_GB2312"/>
          <w:sz w:val="32"/>
          <w:szCs w:val="32"/>
        </w:rPr>
      </w:pPr>
      <w:r>
        <w:rPr>
          <w:rFonts w:hint="eastAsia" w:ascii="仿宋_GB2312" w:eastAsia="仿宋_GB2312"/>
          <w:sz w:val="32"/>
          <w:szCs w:val="32"/>
          <w:lang w:val="en-US" w:eastAsia="zh-CN"/>
        </w:rPr>
        <w:t>2024年11月22日</w:t>
      </w:r>
    </w:p>
    <w:sectPr>
      <w:footerReference r:id="rId3" w:type="default"/>
      <w:pgSz w:w="11906" w:h="16838"/>
      <w:pgMar w:top="1440" w:right="1474" w:bottom="1440" w:left="1588" w:header="851" w:footer="992" w:gutter="0"/>
      <w:pgNumType w:fmt="decimal"/>
      <w:cols w:space="425" w:num="1"/>
      <w:docGrid w:type="lines" w:linePitch="634"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BBC05">
    <w:pPr>
      <w:pStyle w:val="2"/>
      <w:jc w:val="center"/>
      <w:rPr>
        <w:rFonts w:ascii="仿宋_GB2312" w:eastAsia="仿宋_GB2312"/>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85725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3BF5E18">
                          <w:pPr>
                            <w:pStyle w:val="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6.75pt;height:144pt;width:144pt;mso-position-horizontal:outside;mso-position-horizontal-relative:margin;mso-wrap-style:none;z-index:251659264;mso-width-relative:page;mso-height-relative:page;" filled="f" stroked="f" coordsize="21600,21600" o:gfxdata="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DeVNbw1AAAAAcBAAAPAAAAAAAAAAEAIAAAACIAAABkcnMvZG93bnJldi54bWxQSwEC&#10;FAAUAAAACACHTuJASLb2J9wCAAAkBgAADgAAAAAAAAABACAAAAAjAQAAZHJzL2Uyb0RvYy54bWxQ&#10;SwUGAAAAAAYABgBZAQAAcQYAAAAA&#10;">
              <v:fill on="f" focussize="0,0"/>
              <v:stroke on="f" weight="0.5pt"/>
              <v:imagedata o:title=""/>
              <o:lock v:ext="edit" aspectratio="f"/>
              <v:textbox inset="0mm,0mm,0mm,0mm" style="mso-fit-shape-to-text:t;">
                <w:txbxContent>
                  <w:p w14:paraId="03BF5E18">
                    <w:pPr>
                      <w:pStyle w:val="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58"/>
  <w:drawingGridVerticalSpacing w:val="317"/>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VhOTdiY2I5YTIwODg3ODcyM2JkYTlhNDcxYzNlMTkifQ=="/>
  </w:docVars>
  <w:rsids>
    <w:rsidRoot w:val="00387B03"/>
    <w:rsid w:val="0004265D"/>
    <w:rsid w:val="000C005E"/>
    <w:rsid w:val="000D508A"/>
    <w:rsid w:val="001909C0"/>
    <w:rsid w:val="001D07EC"/>
    <w:rsid w:val="002539EA"/>
    <w:rsid w:val="002F192A"/>
    <w:rsid w:val="00387B03"/>
    <w:rsid w:val="003E16CA"/>
    <w:rsid w:val="00580347"/>
    <w:rsid w:val="0064567D"/>
    <w:rsid w:val="00694CEA"/>
    <w:rsid w:val="007675C3"/>
    <w:rsid w:val="00B475C4"/>
    <w:rsid w:val="00CB299C"/>
    <w:rsid w:val="00D16194"/>
    <w:rsid w:val="00D5189B"/>
    <w:rsid w:val="00DB6620"/>
    <w:rsid w:val="00DE1676"/>
    <w:rsid w:val="00DE61DD"/>
    <w:rsid w:val="00EF4E7C"/>
    <w:rsid w:val="00FA4D9C"/>
    <w:rsid w:val="00FD2766"/>
    <w:rsid w:val="04B70785"/>
    <w:rsid w:val="07AF3996"/>
    <w:rsid w:val="08607386"/>
    <w:rsid w:val="0B6E1DBA"/>
    <w:rsid w:val="0F234C69"/>
    <w:rsid w:val="11D72467"/>
    <w:rsid w:val="153B0F5F"/>
    <w:rsid w:val="167308AC"/>
    <w:rsid w:val="1AB5530F"/>
    <w:rsid w:val="1E544E3F"/>
    <w:rsid w:val="1E6F923E"/>
    <w:rsid w:val="223236E9"/>
    <w:rsid w:val="23BD87C7"/>
    <w:rsid w:val="248A15BB"/>
    <w:rsid w:val="26D7485F"/>
    <w:rsid w:val="2E862DF3"/>
    <w:rsid w:val="32787108"/>
    <w:rsid w:val="3699743B"/>
    <w:rsid w:val="36FD3E6E"/>
    <w:rsid w:val="398B39B3"/>
    <w:rsid w:val="3D4C3459"/>
    <w:rsid w:val="3EA80B63"/>
    <w:rsid w:val="410A78B3"/>
    <w:rsid w:val="420E6F2F"/>
    <w:rsid w:val="43813731"/>
    <w:rsid w:val="46160AA8"/>
    <w:rsid w:val="506B379F"/>
    <w:rsid w:val="55F52488"/>
    <w:rsid w:val="60335F4C"/>
    <w:rsid w:val="60EE6C94"/>
    <w:rsid w:val="61C37858"/>
    <w:rsid w:val="62620EA5"/>
    <w:rsid w:val="64041AE8"/>
    <w:rsid w:val="64664551"/>
    <w:rsid w:val="6626043C"/>
    <w:rsid w:val="68B477A8"/>
    <w:rsid w:val="6B851761"/>
    <w:rsid w:val="6C322233"/>
    <w:rsid w:val="6D837F22"/>
    <w:rsid w:val="727B38BE"/>
    <w:rsid w:val="729000A4"/>
    <w:rsid w:val="76991D85"/>
    <w:rsid w:val="79FBD348"/>
    <w:rsid w:val="7C443F1E"/>
    <w:rsid w:val="F35B6E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14:ligatures w14:val="none"/>
    </w:rPr>
  </w:style>
  <w:style w:type="character" w:customStyle="1" w:styleId="7">
    <w:name w:val="页脚 字符"/>
    <w:basedOn w:val="5"/>
    <w:link w:val="2"/>
    <w:qFormat/>
    <w:uiPriority w:val="99"/>
    <w:rPr>
      <w:sz w:val="18"/>
      <w:szCs w:val="18"/>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4375</Words>
  <Characters>4585</Characters>
  <Lines>33</Lines>
  <Paragraphs>9</Paragraphs>
  <TotalTime>55</TotalTime>
  <ScaleCrop>false</ScaleCrop>
  <LinksUpToDate>false</LinksUpToDate>
  <CharactersWithSpaces>4612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2023-04-12T16:43:00Z</dcterms:created>
  <dc:creator>A6810</dc:creator>
  <cp:lastModifiedBy>Finally waiting for you</cp:lastModifiedBy>
  <cp:lastPrinted>2024-11-22T02:49:10Z</cp:lastPrinted>
  <dcterms:modified xsi:type="dcterms:W3CDTF">2024-11-22T02:59:38Z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41366C9A5E744EBEB350FCCB2FCEF3E5_12</vt:lpwstr>
  </property>
</Properties>
</file>